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УТВЕРЖДЕН</w:t>
      </w:r>
    </w:p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проектным комитетом</w:t>
      </w:r>
    </w:p>
    <w:p w:rsidR="00706F76" w:rsidRDefault="00706F76" w:rsidP="00706F76">
      <w:pPr>
        <w:ind w:left="7938" w:firstLine="2127"/>
        <w:jc w:val="center"/>
        <w:textAlignment w:val="baseline"/>
        <w:rPr>
          <w:bCs/>
          <w:color w:val="000000"/>
          <w:kern w:val="24"/>
          <w:szCs w:val="28"/>
        </w:rPr>
      </w:pPr>
      <w:r>
        <w:rPr>
          <w:bCs/>
          <w:color w:val="000000"/>
          <w:kern w:val="24"/>
          <w:szCs w:val="28"/>
        </w:rPr>
        <w:t xml:space="preserve"> (протокол от ___________ № ____)</w:t>
      </w:r>
    </w:p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 ходе реализации проекта на 01.04.2019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04.04.2019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2019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2019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BC6A11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85" w:type="dxa"/>
          </w:tcPr>
          <w:p w:rsidR="001E6CD3" w:rsidRPr="001E6CD3" w:rsidRDefault="000A567B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C6A11">
              <w:rPr>
                <w:rFonts w:ascii="Times New Roman" w:hAnsi="Times New Roman"/>
              </w:rPr>
              <w:t>0,0</w:t>
            </w:r>
          </w:p>
        </w:tc>
        <w:tc>
          <w:tcPr>
            <w:tcW w:w="1286" w:type="dxa"/>
          </w:tcPr>
          <w:p w:rsidR="001E6CD3" w:rsidRPr="001E6CD3" w:rsidRDefault="00BC6A1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BC6A11" w:rsidP="00380259">
            <w:pPr>
              <w:jc w:val="center"/>
              <w:rPr>
                <w:rFonts w:ascii="Times New Roman" w:hAnsi="Times New Roman"/>
              </w:rPr>
            </w:pPr>
            <w:r w:rsidRPr="00BC6A11">
              <w:rPr>
                <w:rFonts w:ascii="Times New Roman" w:hAnsi="Times New Roman"/>
                <w:sz w:val="24"/>
                <w:szCs w:val="24"/>
              </w:rPr>
              <w:t>Оперативные данные. Рисков недостижения не выявлено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1235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201702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2251" w:type="dxa"/>
          </w:tcPr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163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362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 Паспорт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2251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  <w:tc>
          <w:tcPr>
            <w:tcW w:w="1417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163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362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 Разработан и согласован проект плана реализации проекта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32A82">
            <w:pPr>
              <w:tabs>
                <w:tab w:val="left" w:pos="964"/>
              </w:tabs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2251" w:type="dxa"/>
          </w:tcPr>
          <w:p w:rsidR="00332A82" w:rsidRPr="006A3814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1E6CD3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163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362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 План реализации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Наличие решения конкурсной комиссии об определении  перечня </w:t>
            </w:r>
            <w:r w:rsidRPr="006A3814">
              <w:rPr>
                <w:rFonts w:ascii="Times New Roman" w:hAnsi="Times New Roman"/>
              </w:rPr>
              <w:lastRenderedPageBreak/>
              <w:t>проектов-победителей конкурсного отбора к реализации на 2019 год</w:t>
            </w:r>
          </w:p>
        </w:tc>
        <w:tc>
          <w:tcPr>
            <w:tcW w:w="2251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163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3623" w:type="dxa"/>
          </w:tcPr>
          <w:p w:rsidR="00C772E0" w:rsidRDefault="00332A82" w:rsidP="00332A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Перечень проектов-победителей конкурсного отбора к реализации на 2019 год определен </w:t>
            </w:r>
            <w:r>
              <w:rPr>
                <w:rFonts w:ascii="Times New Roman" w:hAnsi="Times New Roman"/>
              </w:rPr>
              <w:lastRenderedPageBreak/>
              <w:t>протоколом заседания комиссии</w:t>
            </w:r>
            <w:r w:rsidR="00706F76">
              <w:rPr>
                <w:rFonts w:ascii="Times New Roman" w:hAnsi="Times New Roman"/>
              </w:rPr>
              <w:t xml:space="preserve">            </w:t>
            </w:r>
            <w:r>
              <w:rPr>
                <w:rFonts w:ascii="Times New Roman" w:hAnsi="Times New Roman"/>
              </w:rPr>
              <w:t xml:space="preserve"> № 1 от 26.12.2018</w:t>
            </w:r>
          </w:p>
          <w:p w:rsidR="00C772E0" w:rsidRPr="00B54B7A" w:rsidRDefault="003056EA" w:rsidP="00C772E0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="00C772E0" w:rsidRPr="00B54B7A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http://www.грачевский-район.рф/about/byudzhet/narodnyy-byudzhet-2019/</w:t>
              </w:r>
            </w:hyperlink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235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C772E0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C772E0" w:rsidRDefault="00C772E0" w:rsidP="00C772E0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C772E0" w:rsidP="00613A23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Заключение соглашений администрацией муниципального образования Грачевский район на предоставление межбюджетного трансферта </w:t>
            </w:r>
            <w:r w:rsidR="00613A23">
              <w:rPr>
                <w:rFonts w:ascii="Times New Roman" w:hAnsi="Times New Roman"/>
              </w:rPr>
              <w:t xml:space="preserve">в 2019 году </w:t>
            </w:r>
            <w:r w:rsidRPr="006A3814">
              <w:rPr>
                <w:rFonts w:ascii="Times New Roman" w:hAnsi="Times New Roman"/>
              </w:rPr>
              <w:t>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1633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3623" w:type="dxa"/>
          </w:tcPr>
          <w:p w:rsidR="00C772E0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межбюджетного трансферта с администрациями Новоникольского и Верхнеигнашкинского сельсоветов. </w:t>
            </w:r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F01068" w:rsidRDefault="00F01068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F01068" w:rsidRDefault="00F01068" w:rsidP="00F01068">
      <w:pPr>
        <w:jc w:val="center"/>
        <w:rPr>
          <w:b/>
          <w:sz w:val="28"/>
          <w:szCs w:val="28"/>
        </w:rPr>
      </w:pPr>
    </w:p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lastRenderedPageBreak/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184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31.10.2019</w:t>
            </w:r>
          </w:p>
        </w:tc>
        <w:tc>
          <w:tcPr>
            <w:tcW w:w="1718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792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845" w:type="dxa"/>
          </w:tcPr>
          <w:p w:rsidR="001E6CD3" w:rsidRPr="00706F76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706F76">
              <w:rPr>
                <w:rFonts w:ascii="Times New Roman" w:hAnsi="Times New Roman"/>
                <w:color w:val="000000"/>
                <w:sz w:val="20"/>
              </w:rPr>
              <w:t>Риск неосвоения отсутствует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DC9" w:rsidRDefault="00542DC9">
      <w:r>
        <w:separator/>
      </w:r>
    </w:p>
  </w:endnote>
  <w:endnote w:type="continuationSeparator" w:id="1">
    <w:p w:rsidR="00542DC9" w:rsidRDefault="00542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DC9" w:rsidRDefault="00542DC9">
      <w:r>
        <w:separator/>
      </w:r>
    </w:p>
  </w:footnote>
  <w:footnote w:type="continuationSeparator" w:id="1">
    <w:p w:rsidR="00542DC9" w:rsidRDefault="00542DC9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3554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05A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32E5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567B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DAB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56EA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2DC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23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37545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6BBF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189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4B7A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04D3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75;&#1088;&#1072;&#1095;&#1077;&#1074;&#1089;&#1082;&#1080;&#1081;-&#1088;&#1072;&#1081;&#1086;&#1085;.&#1088;&#1092;/about/byudzhet/narodnyy-byudzhet-20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6</cp:revision>
  <cp:lastPrinted>2020-12-28T09:36:00Z</cp:lastPrinted>
  <dcterms:created xsi:type="dcterms:W3CDTF">2020-12-27T12:47:00Z</dcterms:created>
  <dcterms:modified xsi:type="dcterms:W3CDTF">2020-12-28T09:36:00Z</dcterms:modified>
</cp:coreProperties>
</file>